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0" w:rsidRDefault="00340446" w:rsidP="00907EF3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340446" w:rsidRPr="00E672D0" w:rsidRDefault="00340446" w:rsidP="004C54F5">
      <w:pPr>
        <w:pStyle w:val="Prosttext"/>
        <w:ind w:left="2124" w:firstLine="708"/>
        <w:rPr>
          <w:b/>
          <w:bCs/>
          <w:sz w:val="44"/>
          <w:szCs w:val="44"/>
        </w:rPr>
      </w:pPr>
      <w:r w:rsidRPr="00E672D0">
        <w:rPr>
          <w:b/>
          <w:bCs/>
          <w:sz w:val="44"/>
          <w:szCs w:val="44"/>
        </w:rPr>
        <w:t>P O Z V Á N K A</w:t>
      </w:r>
    </w:p>
    <w:p w:rsidR="00FA3DEA" w:rsidRDefault="00E672D0" w:rsidP="00FA3DEA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340446" w:rsidRPr="00E672D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941303">
        <w:rPr>
          <w:b/>
          <w:bCs/>
          <w:sz w:val="28"/>
          <w:szCs w:val="28"/>
        </w:rPr>
        <w:t>společnou schůzi členů</w:t>
      </w:r>
      <w:r>
        <w:rPr>
          <w:b/>
          <w:bCs/>
          <w:sz w:val="28"/>
          <w:szCs w:val="28"/>
        </w:rPr>
        <w:t xml:space="preserve"> </w:t>
      </w:r>
      <w:r w:rsidR="00941303">
        <w:rPr>
          <w:b/>
          <w:bCs/>
          <w:sz w:val="28"/>
          <w:szCs w:val="28"/>
        </w:rPr>
        <w:t>bytového družstva a shromáždění</w:t>
      </w:r>
      <w:r w:rsidR="00340446" w:rsidRPr="00E672D0">
        <w:rPr>
          <w:b/>
          <w:bCs/>
          <w:sz w:val="28"/>
          <w:szCs w:val="28"/>
        </w:rPr>
        <w:t xml:space="preserve"> </w:t>
      </w:r>
      <w:r w:rsidR="00941303">
        <w:rPr>
          <w:b/>
          <w:bCs/>
          <w:sz w:val="28"/>
          <w:szCs w:val="28"/>
        </w:rPr>
        <w:t>společenství vlastníků Chodská 7,9</w:t>
      </w:r>
      <w:r w:rsidR="00FA3DEA">
        <w:rPr>
          <w:b/>
          <w:bCs/>
          <w:sz w:val="28"/>
          <w:szCs w:val="28"/>
        </w:rPr>
        <w:t>,</w:t>
      </w:r>
      <w:r w:rsidR="00941303">
        <w:rPr>
          <w:b/>
          <w:bCs/>
          <w:sz w:val="28"/>
          <w:szCs w:val="28"/>
        </w:rPr>
        <w:t xml:space="preserve"> </w:t>
      </w:r>
      <w:r w:rsidR="00340446" w:rsidRPr="00E672D0">
        <w:rPr>
          <w:b/>
          <w:bCs/>
          <w:sz w:val="28"/>
          <w:szCs w:val="28"/>
        </w:rPr>
        <w:t>která se bude konat</w:t>
      </w:r>
      <w:r w:rsidR="00941303">
        <w:rPr>
          <w:b/>
          <w:bCs/>
          <w:sz w:val="28"/>
          <w:szCs w:val="28"/>
        </w:rPr>
        <w:t xml:space="preserve"> za </w:t>
      </w:r>
      <w:r w:rsidR="00941303" w:rsidRPr="00FA3DEA">
        <w:rPr>
          <w:b/>
          <w:bCs/>
          <w:sz w:val="28"/>
          <w:szCs w:val="28"/>
          <w:u w:val="single"/>
        </w:rPr>
        <w:t>účasti notáře</w:t>
      </w:r>
      <w:r>
        <w:rPr>
          <w:b/>
          <w:bCs/>
          <w:sz w:val="28"/>
          <w:szCs w:val="28"/>
        </w:rPr>
        <w:t>:</w:t>
      </w:r>
    </w:p>
    <w:p w:rsidR="00FA3DEA" w:rsidRDefault="00FA3DEA" w:rsidP="00FA3DEA">
      <w:pPr>
        <w:pStyle w:val="Bezmezer"/>
        <w:rPr>
          <w:b/>
          <w:bCs/>
          <w:sz w:val="28"/>
          <w:szCs w:val="28"/>
        </w:rPr>
      </w:pPr>
    </w:p>
    <w:p w:rsidR="00340446" w:rsidRPr="00FA3DEA" w:rsidRDefault="006A21DB" w:rsidP="00FA3DEA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41303">
        <w:rPr>
          <w:b/>
          <w:bCs/>
          <w:sz w:val="32"/>
          <w:szCs w:val="32"/>
        </w:rPr>
        <w:t>12.2.2015</w:t>
      </w:r>
      <w:r w:rsidR="009A632F" w:rsidRPr="00E672D0">
        <w:rPr>
          <w:b/>
          <w:bCs/>
          <w:sz w:val="32"/>
          <w:szCs w:val="32"/>
        </w:rPr>
        <w:t xml:space="preserve"> v 18</w:t>
      </w:r>
      <w:r w:rsidR="00340446" w:rsidRPr="00E672D0">
        <w:rPr>
          <w:b/>
          <w:bCs/>
          <w:sz w:val="32"/>
          <w:szCs w:val="32"/>
        </w:rPr>
        <w:t xml:space="preserve">,00 hod </w:t>
      </w:r>
      <w:r w:rsidR="004C54F5">
        <w:rPr>
          <w:b/>
          <w:bCs/>
          <w:sz w:val="32"/>
          <w:szCs w:val="32"/>
        </w:rPr>
        <w:t>v </w:t>
      </w:r>
      <w:r w:rsidR="00FA3DEA" w:rsidRPr="00FA3DEA">
        <w:rPr>
          <w:rFonts w:eastAsia="Times New Roman" w:cs="Arial"/>
          <w:b/>
          <w:sz w:val="32"/>
          <w:szCs w:val="32"/>
        </w:rPr>
        <w:t>místnost</w:t>
      </w:r>
      <w:r w:rsidR="00FA3DEA">
        <w:rPr>
          <w:rFonts w:eastAsia="Times New Roman" w:cs="Arial"/>
          <w:b/>
          <w:sz w:val="32"/>
          <w:szCs w:val="32"/>
        </w:rPr>
        <w:t>i</w:t>
      </w:r>
      <w:r w:rsidR="00FA3DEA" w:rsidRPr="00FA3DEA">
        <w:rPr>
          <w:rFonts w:eastAsia="Times New Roman" w:cs="Arial"/>
          <w:b/>
          <w:sz w:val="32"/>
          <w:szCs w:val="32"/>
        </w:rPr>
        <w:t xml:space="preserve"> klubu VAAZ na Šumavské</w:t>
      </w:r>
      <w:r>
        <w:rPr>
          <w:rFonts w:eastAsia="Times New Roman" w:cs="Arial"/>
          <w:b/>
          <w:sz w:val="32"/>
          <w:szCs w:val="32"/>
        </w:rPr>
        <w:t xml:space="preserve"> ul. 4</w:t>
      </w:r>
      <w:bookmarkStart w:id="0" w:name="_GoBack"/>
      <w:bookmarkEnd w:id="0"/>
    </w:p>
    <w:p w:rsidR="004C54F5" w:rsidRDefault="004C54F5" w:rsidP="00FC150D">
      <w:pPr>
        <w:pStyle w:val="Bezmezer"/>
        <w:rPr>
          <w:b/>
          <w:bCs/>
          <w:sz w:val="28"/>
          <w:szCs w:val="28"/>
        </w:rPr>
      </w:pPr>
    </w:p>
    <w:p w:rsidR="004C54F5" w:rsidRDefault="00340446" w:rsidP="00FC150D">
      <w:pPr>
        <w:pStyle w:val="Bezmezer"/>
        <w:rPr>
          <w:b/>
          <w:bCs/>
          <w:sz w:val="28"/>
          <w:szCs w:val="28"/>
        </w:rPr>
      </w:pPr>
      <w:r w:rsidRPr="00E672D0">
        <w:rPr>
          <w:b/>
          <w:bCs/>
          <w:sz w:val="28"/>
          <w:szCs w:val="28"/>
        </w:rPr>
        <w:t xml:space="preserve">Program: </w:t>
      </w:r>
      <w:r w:rsidR="00E672D0">
        <w:rPr>
          <w:b/>
          <w:bCs/>
          <w:sz w:val="28"/>
          <w:szCs w:val="28"/>
        </w:rPr>
        <w:tab/>
      </w:r>
    </w:p>
    <w:p w:rsidR="00340446" w:rsidRDefault="00941303" w:rsidP="00941303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Schválení likvidace bytového družstva a pověření výboru uzavřít k tomuto účelu </w:t>
      </w:r>
      <w:r w:rsidRPr="00941303">
        <w:rPr>
          <w:b/>
          <w:bCs/>
          <w:sz w:val="28"/>
          <w:szCs w:val="28"/>
        </w:rPr>
        <w:t>smlouvu s Dr. Valdhansovou</w:t>
      </w:r>
    </w:p>
    <w:p w:rsidR="00941303" w:rsidRPr="004C54F5" w:rsidRDefault="00941303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převodu členských práv a přijetí nových členů</w:t>
      </w:r>
    </w:p>
    <w:p w:rsidR="00257A5C" w:rsidRPr="004C54F5" w:rsidRDefault="00941303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žádosti</w:t>
      </w:r>
      <w:r w:rsidR="00257A5C">
        <w:rPr>
          <w:b/>
          <w:bCs/>
          <w:sz w:val="28"/>
          <w:szCs w:val="28"/>
        </w:rPr>
        <w:t xml:space="preserve"> na MMB</w:t>
      </w:r>
      <w:r>
        <w:rPr>
          <w:b/>
          <w:bCs/>
          <w:sz w:val="28"/>
          <w:szCs w:val="28"/>
        </w:rPr>
        <w:t xml:space="preserve"> týkající se rozsahu plánovaných oprav domu Chodská 7,9</w:t>
      </w:r>
      <w:r w:rsidR="00257A5C">
        <w:rPr>
          <w:b/>
          <w:bCs/>
          <w:sz w:val="28"/>
          <w:szCs w:val="28"/>
        </w:rPr>
        <w:t>, na které nám byly přislíbeny finanční prostředky od města</w:t>
      </w:r>
    </w:p>
    <w:p w:rsidR="00257A5C" w:rsidRPr="004C54F5" w:rsidRDefault="00257A5C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Pověření výboru zajištěním a uzavřením úvěrové smlouvy na poskytnutí finančních prostředků ve výši 2. mil. Kč na první opravy</w:t>
      </w:r>
      <w:r w:rsidR="004C54F5">
        <w:rPr>
          <w:b/>
          <w:bCs/>
          <w:sz w:val="28"/>
          <w:szCs w:val="28"/>
        </w:rPr>
        <w:t xml:space="preserve"> s jimi vybranou bankou</w:t>
      </w:r>
    </w:p>
    <w:p w:rsidR="00257A5C" w:rsidRPr="004C54F5" w:rsidRDefault="00257A5C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zprávy o hospodaření družstva za rok 2014</w:t>
      </w:r>
    </w:p>
    <w:p w:rsidR="00257A5C" w:rsidRPr="004C54F5" w:rsidRDefault="00257A5C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návrhu rozpočtu na rok 2015</w:t>
      </w:r>
    </w:p>
    <w:p w:rsidR="00257A5C" w:rsidRPr="004C54F5" w:rsidRDefault="00257A5C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smlouvy o provedení práce s panem Brázdou na drobné příležitostné činnosti v domě Chodská 7,9 a schválení způsobu a výše odměn členů výboru a kontrolní komise SVJ</w:t>
      </w:r>
    </w:p>
    <w:p w:rsidR="00257A5C" w:rsidRPr="004C54F5" w:rsidRDefault="00257A5C" w:rsidP="004C54F5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Seznámení s výsledky provedených revizí požární ochrany a revize plynu</w:t>
      </w:r>
    </w:p>
    <w:p w:rsidR="00257A5C" w:rsidRDefault="00257A5C" w:rsidP="00941303">
      <w:pPr>
        <w:pStyle w:val="Bezmezer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Diskuse</w:t>
      </w:r>
    </w:p>
    <w:p w:rsidR="004C54F5" w:rsidRDefault="004C54F5" w:rsidP="004C54F5">
      <w:pPr>
        <w:pStyle w:val="Odstavecseseznamem"/>
        <w:rPr>
          <w:b/>
          <w:bCs/>
          <w:sz w:val="28"/>
          <w:szCs w:val="28"/>
        </w:rPr>
      </w:pPr>
    </w:p>
    <w:p w:rsidR="004C54F5" w:rsidRPr="00941303" w:rsidRDefault="004C54F5" w:rsidP="00FA3DEA">
      <w:pPr>
        <w:pStyle w:val="Bezmezer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rozpočtu a výsledky hospodaření družstva budou vyvěšeny k seznámení na nástěnce družstva před termínem konání schůze.</w:t>
      </w:r>
      <w:r w:rsidR="00FA3DEA">
        <w:rPr>
          <w:b/>
          <w:bCs/>
          <w:sz w:val="28"/>
          <w:szCs w:val="28"/>
        </w:rPr>
        <w:t xml:space="preserve"> Zatím se neuskutečnily platby všech záloh, proto výsledky hospodaření budou vyvěšeny později, až je zpracuje správce domu. Rovněž obsah výše stanoveného programu ČS je rozpracován v zápisu z výborové schůze, která se konala 13.1.2015 a je umístěn na nástěnce.  </w:t>
      </w:r>
    </w:p>
    <w:p w:rsidR="00340446" w:rsidRPr="00E672D0" w:rsidRDefault="00340446" w:rsidP="00484A57">
      <w:pPr>
        <w:pStyle w:val="Bezmezer"/>
        <w:ind w:left="1409" w:hanging="701"/>
        <w:jc w:val="both"/>
        <w:rPr>
          <w:b/>
          <w:bCs/>
          <w:sz w:val="28"/>
          <w:szCs w:val="28"/>
        </w:rPr>
      </w:pPr>
    </w:p>
    <w:p w:rsidR="00E672D0" w:rsidRDefault="00E672D0" w:rsidP="004C54F5">
      <w:pPr>
        <w:pStyle w:val="Bezmezer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Účast členů družstva</w:t>
      </w:r>
      <w:r w:rsidR="00FA3DEA">
        <w:rPr>
          <w:b/>
          <w:bCs/>
          <w:sz w:val="28"/>
          <w:szCs w:val="28"/>
        </w:rPr>
        <w:t xml:space="preserve"> velmi</w:t>
      </w:r>
      <w:r w:rsidR="00A57A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nutná</w:t>
      </w:r>
      <w:r w:rsidR="00FA3DEA">
        <w:rPr>
          <w:b/>
          <w:bCs/>
          <w:sz w:val="28"/>
          <w:szCs w:val="28"/>
        </w:rPr>
        <w:t xml:space="preserve">, nutno si vzít </w:t>
      </w:r>
      <w:r w:rsidR="002847EF">
        <w:rPr>
          <w:b/>
          <w:bCs/>
          <w:sz w:val="28"/>
          <w:szCs w:val="28"/>
        </w:rPr>
        <w:t>s</w:t>
      </w:r>
      <w:r w:rsidR="00FA3DEA">
        <w:rPr>
          <w:b/>
          <w:bCs/>
          <w:sz w:val="28"/>
          <w:szCs w:val="28"/>
        </w:rPr>
        <w:t> sebou občanský průkaz</w:t>
      </w:r>
      <w:r>
        <w:rPr>
          <w:b/>
          <w:bCs/>
          <w:sz w:val="28"/>
          <w:szCs w:val="28"/>
        </w:rPr>
        <w:t>.</w:t>
      </w:r>
      <w:r w:rsidR="00FA3DEA">
        <w:rPr>
          <w:b/>
          <w:bCs/>
          <w:sz w:val="28"/>
          <w:szCs w:val="28"/>
        </w:rPr>
        <w:t xml:space="preserve"> V případě, že se nebudete moct zúčastnit, pověřte účast</w:t>
      </w:r>
      <w:r w:rsidR="002847EF">
        <w:rPr>
          <w:b/>
          <w:bCs/>
          <w:sz w:val="28"/>
          <w:szCs w:val="28"/>
        </w:rPr>
        <w:t>í</w:t>
      </w:r>
      <w:r w:rsidR="00FA3DEA">
        <w:rPr>
          <w:b/>
          <w:bCs/>
          <w:sz w:val="28"/>
          <w:szCs w:val="28"/>
        </w:rPr>
        <w:t xml:space="preserve"> a hlasováním </w:t>
      </w:r>
      <w:r w:rsidR="002847EF">
        <w:rPr>
          <w:b/>
          <w:bCs/>
          <w:sz w:val="28"/>
          <w:szCs w:val="28"/>
        </w:rPr>
        <w:t>Vašeho zástupce, kterému musíte dát</w:t>
      </w:r>
      <w:r w:rsidR="00FA3DEA">
        <w:rPr>
          <w:b/>
          <w:bCs/>
          <w:sz w:val="28"/>
          <w:szCs w:val="28"/>
        </w:rPr>
        <w:t xml:space="preserve"> </w:t>
      </w:r>
      <w:r w:rsidR="002847EF">
        <w:rPr>
          <w:b/>
          <w:bCs/>
          <w:sz w:val="28"/>
          <w:szCs w:val="28"/>
        </w:rPr>
        <w:t>plnou moc</w:t>
      </w:r>
      <w:r w:rsidR="00FA3DEA">
        <w:rPr>
          <w:b/>
          <w:bCs/>
          <w:sz w:val="28"/>
          <w:szCs w:val="28"/>
        </w:rPr>
        <w:t>.</w:t>
      </w:r>
    </w:p>
    <w:p w:rsidR="00A57A80" w:rsidRDefault="00A57A80" w:rsidP="00E672D0">
      <w:pPr>
        <w:pStyle w:val="Bezmezer"/>
        <w:jc w:val="both"/>
        <w:rPr>
          <w:b/>
          <w:bCs/>
          <w:sz w:val="28"/>
          <w:szCs w:val="28"/>
        </w:rPr>
      </w:pPr>
    </w:p>
    <w:p w:rsidR="00340446" w:rsidRPr="00E672D0" w:rsidRDefault="00A57A80" w:rsidP="00907EF3">
      <w:pPr>
        <w:pStyle w:val="Prost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Brně dne </w:t>
      </w:r>
      <w:r w:rsidR="004C54F5">
        <w:rPr>
          <w:b/>
          <w:bCs/>
          <w:sz w:val="28"/>
          <w:szCs w:val="28"/>
        </w:rPr>
        <w:t>22.1.2015</w:t>
      </w:r>
    </w:p>
    <w:p w:rsidR="00A57A80" w:rsidRDefault="00A57A80" w:rsidP="00907EF3">
      <w:pPr>
        <w:pStyle w:val="Prosttext"/>
        <w:rPr>
          <w:b/>
          <w:sz w:val="28"/>
          <w:szCs w:val="28"/>
        </w:rPr>
      </w:pPr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 xml:space="preserve">Z pověření </w:t>
      </w:r>
      <w:r w:rsidR="004C54F5">
        <w:rPr>
          <w:b/>
          <w:sz w:val="28"/>
          <w:szCs w:val="28"/>
        </w:rPr>
        <w:t xml:space="preserve">obou </w:t>
      </w:r>
      <w:r w:rsidRPr="00E672D0">
        <w:rPr>
          <w:b/>
          <w:sz w:val="28"/>
          <w:szCs w:val="28"/>
        </w:rPr>
        <w:t>výboru</w:t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  Ing. Stanislav Novák</w:t>
      </w:r>
      <w:r w:rsidR="00A57A80">
        <w:rPr>
          <w:b/>
          <w:sz w:val="28"/>
          <w:szCs w:val="28"/>
        </w:rPr>
        <w:t xml:space="preserve"> v.r.</w:t>
      </w:r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           předseda bytového družstva Chodská 7,9</w:t>
      </w:r>
    </w:p>
    <w:sectPr w:rsidR="00340446" w:rsidRPr="00E672D0" w:rsidSect="0075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7D52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1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3"/>
    <w:rsid w:val="000556DC"/>
    <w:rsid w:val="00081807"/>
    <w:rsid w:val="000A1C03"/>
    <w:rsid w:val="00257A5C"/>
    <w:rsid w:val="002847EF"/>
    <w:rsid w:val="002E0EFE"/>
    <w:rsid w:val="002E2E61"/>
    <w:rsid w:val="0032291E"/>
    <w:rsid w:val="00340446"/>
    <w:rsid w:val="003F55F0"/>
    <w:rsid w:val="00484A57"/>
    <w:rsid w:val="004A2557"/>
    <w:rsid w:val="004B76C9"/>
    <w:rsid w:val="004C54F5"/>
    <w:rsid w:val="006A21DB"/>
    <w:rsid w:val="006E5B61"/>
    <w:rsid w:val="00752E7E"/>
    <w:rsid w:val="00787D9A"/>
    <w:rsid w:val="00907EF3"/>
    <w:rsid w:val="00941303"/>
    <w:rsid w:val="009A632F"/>
    <w:rsid w:val="00A24B05"/>
    <w:rsid w:val="00A5201C"/>
    <w:rsid w:val="00A57A80"/>
    <w:rsid w:val="00A846DF"/>
    <w:rsid w:val="00B82F95"/>
    <w:rsid w:val="00BB0199"/>
    <w:rsid w:val="00C971EA"/>
    <w:rsid w:val="00D04CB2"/>
    <w:rsid w:val="00E672D0"/>
    <w:rsid w:val="00ED0A17"/>
    <w:rsid w:val="00FA3DEA"/>
    <w:rsid w:val="00FC150D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ChaloupkovaZ</cp:lastModifiedBy>
  <cp:revision>6</cp:revision>
  <cp:lastPrinted>2015-01-22T05:25:00Z</cp:lastPrinted>
  <dcterms:created xsi:type="dcterms:W3CDTF">2015-01-21T05:33:00Z</dcterms:created>
  <dcterms:modified xsi:type="dcterms:W3CDTF">2015-01-22T08:23:00Z</dcterms:modified>
</cp:coreProperties>
</file>